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FB73" w14:textId="024ED87E" w:rsidR="000557A2" w:rsidRPr="00C0623B" w:rsidRDefault="009B2069" w:rsidP="009B2069">
      <w:pPr>
        <w:spacing w:line="240" w:lineRule="auto"/>
        <w:rPr>
          <w:b/>
          <w:bCs/>
          <w:sz w:val="32"/>
          <w:szCs w:val="32"/>
          <w:lang w:val="en-US"/>
        </w:rPr>
      </w:pPr>
      <w:r w:rsidRPr="00C0623B">
        <w:rPr>
          <w:b/>
          <w:bCs/>
          <w:sz w:val="32"/>
          <w:szCs w:val="32"/>
          <w:lang w:val="en-US"/>
        </w:rPr>
        <w:t xml:space="preserve">International Student Practice in JINR </w:t>
      </w:r>
    </w:p>
    <w:p w14:paraId="05E8D056" w14:textId="77777777" w:rsidR="0059232A" w:rsidRDefault="0059232A" w:rsidP="009B2069">
      <w:pPr>
        <w:spacing w:line="240" w:lineRule="auto"/>
        <w:jc w:val="both"/>
        <w:rPr>
          <w:rStyle w:val="a5"/>
          <w:rFonts w:eastAsiaTheme="majorEastAsia"/>
          <w:i w:val="0"/>
          <w:iCs w:val="0"/>
          <w:color w:val="13122E"/>
          <w:szCs w:val="28"/>
          <w:lang w:val="en-US"/>
        </w:rPr>
      </w:pPr>
    </w:p>
    <w:p w14:paraId="12E5F80F" w14:textId="7215DE0B" w:rsidR="009B2069" w:rsidRPr="0059232A" w:rsidRDefault="009B2069" w:rsidP="009B2069">
      <w:pPr>
        <w:spacing w:line="240" w:lineRule="auto"/>
        <w:jc w:val="both"/>
        <w:rPr>
          <w:color w:val="13122E"/>
          <w:sz w:val="24"/>
          <w:szCs w:val="24"/>
          <w:lang w:val="en-US"/>
        </w:rPr>
      </w:pPr>
      <w:r w:rsidRPr="0059232A">
        <w:rPr>
          <w:rStyle w:val="a5"/>
          <w:rFonts w:eastAsiaTheme="majorEastAsia"/>
          <w:i w:val="0"/>
          <w:iCs w:val="0"/>
          <w:color w:val="13122E"/>
          <w:sz w:val="24"/>
          <w:szCs w:val="24"/>
          <w:lang w:val="en-US"/>
        </w:rPr>
        <w:t xml:space="preserve">The International Student Practice is a three-week </w:t>
      </w:r>
      <w:proofErr w:type="spellStart"/>
      <w:r w:rsidRPr="0059232A">
        <w:rPr>
          <w:rStyle w:val="a5"/>
          <w:rFonts w:eastAsiaTheme="majorEastAsia"/>
          <w:i w:val="0"/>
          <w:iCs w:val="0"/>
          <w:color w:val="13122E"/>
          <w:sz w:val="24"/>
          <w:szCs w:val="24"/>
          <w:lang w:val="en-US"/>
        </w:rPr>
        <w:t>programme</w:t>
      </w:r>
      <w:proofErr w:type="spellEnd"/>
      <w:r w:rsidRPr="0059232A">
        <w:rPr>
          <w:rStyle w:val="a5"/>
          <w:rFonts w:eastAsiaTheme="majorEastAsia"/>
          <w:i w:val="0"/>
          <w:iCs w:val="0"/>
          <w:color w:val="13122E"/>
          <w:sz w:val="24"/>
          <w:szCs w:val="24"/>
          <w:lang w:val="en-US"/>
        </w:rPr>
        <w:t xml:space="preserve"> </w:t>
      </w:r>
      <w:r w:rsidR="0059232A" w:rsidRPr="0059232A">
        <w:rPr>
          <w:rStyle w:val="a5"/>
          <w:rFonts w:eastAsiaTheme="majorEastAsia"/>
          <w:i w:val="0"/>
          <w:iCs w:val="0"/>
          <w:color w:val="13122E"/>
          <w:sz w:val="24"/>
          <w:szCs w:val="24"/>
          <w:lang w:val="en-US"/>
        </w:rPr>
        <w:t>targeting</w:t>
      </w:r>
      <w:r w:rsidRPr="0059232A">
        <w:rPr>
          <w:rStyle w:val="a5"/>
          <w:rFonts w:eastAsiaTheme="majorEastAsia"/>
          <w:i w:val="0"/>
          <w:iCs w:val="0"/>
          <w:color w:val="13122E"/>
          <w:sz w:val="24"/>
          <w:szCs w:val="24"/>
          <w:lang w:val="en-US"/>
        </w:rPr>
        <w:t xml:space="preserve"> talented young people </w:t>
      </w:r>
      <w:r w:rsidR="0059232A" w:rsidRPr="0059232A">
        <w:rPr>
          <w:rStyle w:val="a5"/>
          <w:rFonts w:eastAsiaTheme="majorEastAsia"/>
          <w:i w:val="0"/>
          <w:iCs w:val="0"/>
          <w:color w:val="13122E"/>
          <w:sz w:val="24"/>
          <w:szCs w:val="24"/>
          <w:lang w:val="en-US"/>
        </w:rPr>
        <w:t xml:space="preserve">with the aim </w:t>
      </w:r>
      <w:r w:rsidRPr="0059232A">
        <w:rPr>
          <w:rStyle w:val="a5"/>
          <w:rFonts w:eastAsiaTheme="majorEastAsia"/>
          <w:i w:val="0"/>
          <w:iCs w:val="0"/>
          <w:color w:val="13122E"/>
          <w:sz w:val="24"/>
          <w:szCs w:val="24"/>
          <w:lang w:val="en-US"/>
        </w:rPr>
        <w:t>to</w:t>
      </w:r>
      <w:r w:rsidR="0059232A" w:rsidRPr="0059232A">
        <w:rPr>
          <w:rStyle w:val="a5"/>
          <w:rFonts w:eastAsiaTheme="majorEastAsia"/>
          <w:i w:val="0"/>
          <w:iCs w:val="0"/>
          <w:color w:val="13122E"/>
          <w:sz w:val="24"/>
          <w:szCs w:val="24"/>
          <w:lang w:val="en-US"/>
        </w:rPr>
        <w:t xml:space="preserve"> build awareness of possibilities to study and conduct scientific research in</w:t>
      </w:r>
      <w:r w:rsidRPr="0059232A">
        <w:rPr>
          <w:rStyle w:val="a5"/>
          <w:rFonts w:eastAsiaTheme="majorEastAsia"/>
          <w:i w:val="0"/>
          <w:iCs w:val="0"/>
          <w:color w:val="13122E"/>
          <w:sz w:val="24"/>
          <w:szCs w:val="24"/>
          <w:lang w:val="en-US"/>
        </w:rPr>
        <w:t xml:space="preserve"> the </w:t>
      </w:r>
      <w:r w:rsidR="0059232A" w:rsidRPr="0059232A">
        <w:rPr>
          <w:rStyle w:val="a5"/>
          <w:i w:val="0"/>
          <w:iCs w:val="0"/>
          <w:color w:val="13122E"/>
          <w:sz w:val="24"/>
          <w:szCs w:val="24"/>
          <w:lang w:val="en-US"/>
        </w:rPr>
        <w:t xml:space="preserve">Joint Institute for Nuclear Research, an international intergovernmental </w:t>
      </w:r>
      <w:r w:rsidR="00BA3A32">
        <w:rPr>
          <w:rStyle w:val="a5"/>
          <w:i w:val="0"/>
          <w:iCs w:val="0"/>
          <w:color w:val="13122E"/>
          <w:sz w:val="24"/>
          <w:szCs w:val="24"/>
          <w:lang w:val="en-US"/>
        </w:rPr>
        <w:t xml:space="preserve">research </w:t>
      </w:r>
      <w:r w:rsidR="0059232A" w:rsidRPr="0059232A">
        <w:rPr>
          <w:rStyle w:val="a5"/>
          <w:i w:val="0"/>
          <w:iCs w:val="0"/>
          <w:color w:val="13122E"/>
          <w:sz w:val="24"/>
          <w:szCs w:val="24"/>
          <w:lang w:val="en-US"/>
        </w:rPr>
        <w:t xml:space="preserve">organization (JINR, </w:t>
      </w:r>
      <w:proofErr w:type="spellStart"/>
      <w:r w:rsidR="0059232A" w:rsidRPr="0059232A">
        <w:rPr>
          <w:rStyle w:val="a5"/>
          <w:i w:val="0"/>
          <w:iCs w:val="0"/>
          <w:color w:val="13122E"/>
          <w:sz w:val="24"/>
          <w:szCs w:val="24"/>
          <w:lang w:val="en-US"/>
        </w:rPr>
        <w:t>Dubna</w:t>
      </w:r>
      <w:proofErr w:type="spellEnd"/>
      <w:r w:rsidR="0059232A" w:rsidRPr="0059232A">
        <w:rPr>
          <w:rStyle w:val="a5"/>
          <w:i w:val="0"/>
          <w:iCs w:val="0"/>
          <w:color w:val="13122E"/>
          <w:sz w:val="24"/>
          <w:szCs w:val="24"/>
          <w:lang w:val="en-US"/>
        </w:rPr>
        <w:t>, Moscow region, Russia)</w:t>
      </w:r>
      <w:r w:rsidRPr="0059232A">
        <w:rPr>
          <w:rStyle w:val="a5"/>
          <w:rFonts w:eastAsiaTheme="majorEastAsia"/>
          <w:i w:val="0"/>
          <w:iCs w:val="0"/>
          <w:color w:val="13122E"/>
          <w:sz w:val="24"/>
          <w:szCs w:val="24"/>
          <w:lang w:val="en-US"/>
        </w:rPr>
        <w:t>.</w:t>
      </w:r>
    </w:p>
    <w:p w14:paraId="4E2F17E6" w14:textId="0388A469" w:rsidR="009B2069" w:rsidRPr="0059232A" w:rsidRDefault="009B2069" w:rsidP="009B2069">
      <w:pPr>
        <w:spacing w:line="240" w:lineRule="auto"/>
        <w:jc w:val="both"/>
        <w:rPr>
          <w:sz w:val="24"/>
          <w:szCs w:val="24"/>
          <w:lang w:val="en-US"/>
        </w:rPr>
      </w:pPr>
      <w:r w:rsidRPr="0059232A">
        <w:rPr>
          <w:color w:val="13122E"/>
          <w:sz w:val="24"/>
          <w:szCs w:val="24"/>
          <w:shd w:val="clear" w:color="auto" w:fill="FFFFFF"/>
          <w:lang w:val="en-US"/>
        </w:rPr>
        <w:t xml:space="preserve">The Practices have been held since 2004 for senior students from JINR Member States and countries that have agreements with JINR at governmental level. More than 1800 representatives of Belarus, Bulgaria, Cuba, Egypt, Romania, Serbia, Slovakia and South Africa have taken part in the </w:t>
      </w:r>
      <w:proofErr w:type="spellStart"/>
      <w:r w:rsidR="0094711C">
        <w:rPr>
          <w:color w:val="13122E"/>
          <w:sz w:val="24"/>
          <w:szCs w:val="24"/>
          <w:shd w:val="clear" w:color="auto" w:fill="FFFFFF"/>
          <w:lang w:val="en-US"/>
        </w:rPr>
        <w:t>programme</w:t>
      </w:r>
      <w:proofErr w:type="spellEnd"/>
      <w:r w:rsidR="00006AC5" w:rsidRPr="0059232A">
        <w:rPr>
          <w:color w:val="13122E"/>
          <w:sz w:val="24"/>
          <w:szCs w:val="24"/>
          <w:shd w:val="clear" w:color="auto" w:fill="FFFFFF"/>
          <w:lang w:val="en-US"/>
        </w:rPr>
        <w:t xml:space="preserve"> so far</w:t>
      </w:r>
      <w:r w:rsidRPr="0059232A">
        <w:rPr>
          <w:color w:val="13122E"/>
          <w:sz w:val="24"/>
          <w:szCs w:val="24"/>
          <w:shd w:val="clear" w:color="auto" w:fill="FFFFFF"/>
          <w:lang w:val="en-US"/>
        </w:rPr>
        <w:t xml:space="preserve">. </w:t>
      </w:r>
    </w:p>
    <w:p w14:paraId="534EF792" w14:textId="20A3380F" w:rsidR="009B2069" w:rsidRPr="0059232A" w:rsidRDefault="009B2069" w:rsidP="009B2069">
      <w:pPr>
        <w:spacing w:line="240" w:lineRule="auto"/>
        <w:jc w:val="both"/>
        <w:rPr>
          <w:color w:val="13122E"/>
          <w:sz w:val="24"/>
          <w:szCs w:val="24"/>
          <w:lang w:val="en-US"/>
        </w:rPr>
      </w:pPr>
      <w:r w:rsidRPr="0059232A">
        <w:rPr>
          <w:color w:val="13122E"/>
          <w:sz w:val="24"/>
          <w:szCs w:val="24"/>
          <w:lang w:val="en-US"/>
        </w:rPr>
        <w:t>The </w:t>
      </w:r>
      <w:r w:rsidRPr="0059232A">
        <w:rPr>
          <w:rStyle w:val="a7"/>
          <w:rFonts w:eastAsiaTheme="majorEastAsia"/>
          <w:b w:val="0"/>
          <w:bCs w:val="0"/>
          <w:color w:val="13122E"/>
          <w:sz w:val="24"/>
          <w:szCs w:val="24"/>
          <w:lang w:val="en-US"/>
        </w:rPr>
        <w:t>aim</w:t>
      </w:r>
      <w:r w:rsidRPr="0059232A">
        <w:rPr>
          <w:color w:val="13122E"/>
          <w:sz w:val="24"/>
          <w:szCs w:val="24"/>
          <w:lang w:val="en-US"/>
        </w:rPr>
        <w:t xml:space="preserve"> of the Practice is to </w:t>
      </w:r>
      <w:r w:rsidR="00006AC5" w:rsidRPr="0059232A">
        <w:rPr>
          <w:color w:val="13122E"/>
          <w:sz w:val="24"/>
          <w:szCs w:val="24"/>
          <w:lang w:val="en-US"/>
        </w:rPr>
        <w:t>provide</w:t>
      </w:r>
      <w:r w:rsidRPr="0059232A">
        <w:rPr>
          <w:color w:val="13122E"/>
          <w:sz w:val="24"/>
          <w:szCs w:val="24"/>
          <w:lang w:val="en-US"/>
        </w:rPr>
        <w:t xml:space="preserve"> interested students </w:t>
      </w:r>
      <w:r w:rsidR="00006AC5" w:rsidRPr="0059232A">
        <w:rPr>
          <w:color w:val="13122E"/>
          <w:sz w:val="24"/>
          <w:szCs w:val="24"/>
          <w:lang w:val="en-US"/>
        </w:rPr>
        <w:t>with the opportunity</w:t>
      </w:r>
      <w:r w:rsidRPr="0059232A">
        <w:rPr>
          <w:color w:val="13122E"/>
          <w:sz w:val="24"/>
          <w:szCs w:val="24"/>
          <w:lang w:val="en-US"/>
        </w:rPr>
        <w:t>:</w:t>
      </w:r>
    </w:p>
    <w:p w14:paraId="177C82D8" w14:textId="767CBBC0" w:rsidR="009B2069" w:rsidRPr="0059232A" w:rsidRDefault="00006AC5" w:rsidP="009B2069">
      <w:pPr>
        <w:pStyle w:val="a8"/>
        <w:numPr>
          <w:ilvl w:val="0"/>
          <w:numId w:val="2"/>
        </w:numPr>
        <w:spacing w:line="240" w:lineRule="auto"/>
        <w:jc w:val="both"/>
        <w:rPr>
          <w:color w:val="13122E"/>
          <w:sz w:val="24"/>
          <w:szCs w:val="24"/>
          <w:lang w:val="en-US"/>
        </w:rPr>
      </w:pPr>
      <w:r w:rsidRPr="0059232A">
        <w:rPr>
          <w:color w:val="13122E"/>
          <w:sz w:val="24"/>
          <w:szCs w:val="24"/>
          <w:lang w:val="en-US"/>
        </w:rPr>
        <w:t xml:space="preserve">to </w:t>
      </w:r>
      <w:r w:rsidR="009B2069" w:rsidRPr="0059232A">
        <w:rPr>
          <w:color w:val="13122E"/>
          <w:sz w:val="24"/>
          <w:szCs w:val="24"/>
          <w:lang w:val="en-US"/>
        </w:rPr>
        <w:t xml:space="preserve">get as much information </w:t>
      </w:r>
      <w:r w:rsidRPr="0059232A">
        <w:rPr>
          <w:color w:val="13122E"/>
          <w:sz w:val="24"/>
          <w:szCs w:val="24"/>
          <w:lang w:val="en-US"/>
        </w:rPr>
        <w:t xml:space="preserve">as possible </w:t>
      </w:r>
      <w:r w:rsidR="009B2069" w:rsidRPr="0059232A">
        <w:rPr>
          <w:color w:val="13122E"/>
          <w:sz w:val="24"/>
          <w:szCs w:val="24"/>
          <w:lang w:val="en-US"/>
        </w:rPr>
        <w:t xml:space="preserve">about the </w:t>
      </w:r>
      <w:r w:rsidR="00C8558D" w:rsidRPr="0059232A">
        <w:rPr>
          <w:color w:val="13122E"/>
          <w:sz w:val="24"/>
          <w:szCs w:val="24"/>
          <w:lang w:val="en-US"/>
        </w:rPr>
        <w:t xml:space="preserve">subject scope of </w:t>
      </w:r>
      <w:r w:rsidR="009B2069" w:rsidRPr="0059232A">
        <w:rPr>
          <w:color w:val="13122E"/>
          <w:sz w:val="24"/>
          <w:szCs w:val="24"/>
          <w:lang w:val="en-US"/>
        </w:rPr>
        <w:t xml:space="preserve">scientific research </w:t>
      </w:r>
      <w:r w:rsidR="002D4D4A">
        <w:rPr>
          <w:color w:val="13122E"/>
          <w:sz w:val="24"/>
          <w:szCs w:val="24"/>
          <w:lang w:val="en-US"/>
        </w:rPr>
        <w:t xml:space="preserve">carried out </w:t>
      </w:r>
      <w:r w:rsidR="00C8558D" w:rsidRPr="0059232A">
        <w:rPr>
          <w:color w:val="13122E"/>
          <w:sz w:val="24"/>
          <w:szCs w:val="24"/>
          <w:lang w:val="en-US"/>
        </w:rPr>
        <w:t>in</w:t>
      </w:r>
      <w:r w:rsidR="009B2069" w:rsidRPr="0059232A">
        <w:rPr>
          <w:color w:val="13122E"/>
          <w:sz w:val="24"/>
          <w:szCs w:val="24"/>
          <w:lang w:val="en-US"/>
        </w:rPr>
        <w:t xml:space="preserve"> JINR;</w:t>
      </w:r>
    </w:p>
    <w:p w14:paraId="1EB4540A" w14:textId="19B6110F" w:rsidR="009B2069" w:rsidRPr="0059232A" w:rsidRDefault="00006AC5" w:rsidP="009B2069">
      <w:pPr>
        <w:pStyle w:val="a8"/>
        <w:numPr>
          <w:ilvl w:val="0"/>
          <w:numId w:val="2"/>
        </w:numPr>
        <w:spacing w:line="240" w:lineRule="auto"/>
        <w:jc w:val="both"/>
        <w:rPr>
          <w:color w:val="13122E"/>
          <w:sz w:val="24"/>
          <w:szCs w:val="24"/>
          <w:lang w:val="en-US"/>
        </w:rPr>
      </w:pPr>
      <w:r w:rsidRPr="0059232A">
        <w:rPr>
          <w:color w:val="13122E"/>
          <w:sz w:val="24"/>
          <w:szCs w:val="24"/>
          <w:lang w:val="en-US"/>
        </w:rPr>
        <w:t xml:space="preserve">to </w:t>
      </w:r>
      <w:r w:rsidR="009B2069" w:rsidRPr="0059232A">
        <w:rPr>
          <w:color w:val="13122E"/>
          <w:sz w:val="24"/>
          <w:szCs w:val="24"/>
          <w:lang w:val="en-US"/>
        </w:rPr>
        <w:t xml:space="preserve">perform a research project </w:t>
      </w:r>
      <w:r w:rsidRPr="0059232A">
        <w:rPr>
          <w:color w:val="13122E"/>
          <w:sz w:val="24"/>
          <w:szCs w:val="24"/>
          <w:lang w:val="en-US"/>
        </w:rPr>
        <w:t>on</w:t>
      </w:r>
      <w:r w:rsidR="009B2069" w:rsidRPr="0059232A">
        <w:rPr>
          <w:color w:val="13122E"/>
          <w:sz w:val="24"/>
          <w:szCs w:val="24"/>
          <w:lang w:val="en-US"/>
        </w:rPr>
        <w:t xml:space="preserve"> basic experimental facilities </w:t>
      </w:r>
      <w:r w:rsidRPr="0059232A">
        <w:rPr>
          <w:color w:val="13122E"/>
          <w:sz w:val="24"/>
          <w:szCs w:val="24"/>
          <w:lang w:val="en-US"/>
        </w:rPr>
        <w:t>in JINR</w:t>
      </w:r>
      <w:r w:rsidR="009B2069" w:rsidRPr="0059232A">
        <w:rPr>
          <w:color w:val="13122E"/>
          <w:sz w:val="24"/>
          <w:szCs w:val="24"/>
          <w:lang w:val="en-US"/>
        </w:rPr>
        <w:t xml:space="preserve"> under </w:t>
      </w:r>
      <w:r w:rsidRPr="0059232A">
        <w:rPr>
          <w:color w:val="13122E"/>
          <w:sz w:val="24"/>
          <w:szCs w:val="24"/>
          <w:lang w:val="en-US"/>
        </w:rPr>
        <w:t xml:space="preserve">supervision </w:t>
      </w:r>
      <w:r w:rsidR="009B2069" w:rsidRPr="0059232A">
        <w:rPr>
          <w:color w:val="13122E"/>
          <w:sz w:val="24"/>
          <w:szCs w:val="24"/>
          <w:lang w:val="en-US"/>
        </w:rPr>
        <w:t>of qualified specialists;</w:t>
      </w:r>
    </w:p>
    <w:p w14:paraId="0708C69F" w14:textId="1EE41462" w:rsidR="009B2069" w:rsidRPr="0059232A" w:rsidRDefault="00006AC5" w:rsidP="009B2069">
      <w:pPr>
        <w:pStyle w:val="a8"/>
        <w:numPr>
          <w:ilvl w:val="0"/>
          <w:numId w:val="2"/>
        </w:numPr>
        <w:spacing w:line="240" w:lineRule="auto"/>
        <w:jc w:val="both"/>
        <w:rPr>
          <w:color w:val="13122E"/>
          <w:sz w:val="24"/>
          <w:szCs w:val="24"/>
          <w:lang w:val="en-US"/>
        </w:rPr>
      </w:pPr>
      <w:r w:rsidRPr="0059232A">
        <w:rPr>
          <w:color w:val="13122E"/>
          <w:sz w:val="24"/>
          <w:szCs w:val="24"/>
          <w:lang w:val="en-US"/>
        </w:rPr>
        <w:t xml:space="preserve">to </w:t>
      </w:r>
      <w:r w:rsidR="009B2069" w:rsidRPr="0059232A">
        <w:rPr>
          <w:color w:val="13122E"/>
          <w:sz w:val="24"/>
          <w:szCs w:val="24"/>
          <w:lang w:val="en-US"/>
        </w:rPr>
        <w:t xml:space="preserve">meet with </w:t>
      </w:r>
      <w:r w:rsidRPr="0059232A">
        <w:rPr>
          <w:color w:val="13122E"/>
          <w:sz w:val="24"/>
          <w:szCs w:val="24"/>
          <w:lang w:val="en-US"/>
        </w:rPr>
        <w:t>JINR researchers</w:t>
      </w:r>
      <w:r w:rsidR="009B2069" w:rsidRPr="0059232A">
        <w:rPr>
          <w:color w:val="13122E"/>
          <w:sz w:val="24"/>
          <w:szCs w:val="24"/>
          <w:lang w:val="en-US"/>
        </w:rPr>
        <w:t xml:space="preserve"> and choose a scientific supervisor for </w:t>
      </w:r>
      <w:r w:rsidRPr="0059232A">
        <w:rPr>
          <w:color w:val="13122E"/>
          <w:sz w:val="24"/>
          <w:szCs w:val="24"/>
          <w:lang w:val="en-US"/>
        </w:rPr>
        <w:t xml:space="preserve">a </w:t>
      </w:r>
      <w:r w:rsidR="0094711C">
        <w:rPr>
          <w:color w:val="13122E"/>
          <w:sz w:val="24"/>
          <w:szCs w:val="24"/>
          <w:lang w:val="en-US"/>
        </w:rPr>
        <w:t xml:space="preserve">possible </w:t>
      </w:r>
      <w:r w:rsidRPr="0059232A">
        <w:rPr>
          <w:color w:val="13122E"/>
          <w:sz w:val="24"/>
          <w:szCs w:val="24"/>
          <w:lang w:val="en-US"/>
        </w:rPr>
        <w:t>future</w:t>
      </w:r>
      <w:r w:rsidR="009B2069" w:rsidRPr="0059232A">
        <w:rPr>
          <w:color w:val="13122E"/>
          <w:sz w:val="24"/>
          <w:szCs w:val="24"/>
          <w:lang w:val="en-US"/>
        </w:rPr>
        <w:t xml:space="preserve"> </w:t>
      </w:r>
      <w:r w:rsidR="0059232A">
        <w:rPr>
          <w:color w:val="13122E"/>
          <w:sz w:val="24"/>
          <w:szCs w:val="24"/>
          <w:lang w:val="en-US"/>
        </w:rPr>
        <w:t xml:space="preserve">extended </w:t>
      </w:r>
      <w:r w:rsidR="0059232A" w:rsidRPr="0059232A">
        <w:rPr>
          <w:color w:val="13122E"/>
          <w:sz w:val="24"/>
          <w:szCs w:val="24"/>
          <w:lang w:val="en-US"/>
        </w:rPr>
        <w:t>stay in</w:t>
      </w:r>
      <w:r w:rsidRPr="0059232A">
        <w:rPr>
          <w:color w:val="13122E"/>
          <w:sz w:val="24"/>
          <w:szCs w:val="24"/>
          <w:lang w:val="en-US"/>
        </w:rPr>
        <w:t xml:space="preserve"> </w:t>
      </w:r>
      <w:r w:rsidR="009B2069" w:rsidRPr="0059232A">
        <w:rPr>
          <w:color w:val="13122E"/>
          <w:sz w:val="24"/>
          <w:szCs w:val="24"/>
          <w:lang w:val="en-US"/>
        </w:rPr>
        <w:t>JINR to prepare a thesis;</w:t>
      </w:r>
    </w:p>
    <w:p w14:paraId="76B88412" w14:textId="46193774" w:rsidR="009B2069" w:rsidRPr="0059232A" w:rsidRDefault="00006AC5" w:rsidP="009B2069">
      <w:pPr>
        <w:pStyle w:val="a8"/>
        <w:numPr>
          <w:ilvl w:val="0"/>
          <w:numId w:val="2"/>
        </w:numPr>
        <w:spacing w:line="240" w:lineRule="auto"/>
        <w:jc w:val="both"/>
        <w:rPr>
          <w:color w:val="13122E"/>
          <w:sz w:val="24"/>
          <w:szCs w:val="24"/>
          <w:lang w:val="en-US"/>
        </w:rPr>
      </w:pPr>
      <w:r w:rsidRPr="0059232A">
        <w:rPr>
          <w:color w:val="13122E"/>
          <w:sz w:val="24"/>
          <w:szCs w:val="24"/>
          <w:lang w:val="en-US"/>
        </w:rPr>
        <w:t xml:space="preserve">to </w:t>
      </w:r>
      <w:r w:rsidR="009B2069" w:rsidRPr="0059232A">
        <w:rPr>
          <w:color w:val="13122E"/>
          <w:sz w:val="24"/>
          <w:szCs w:val="24"/>
          <w:lang w:val="en-US"/>
        </w:rPr>
        <w:t xml:space="preserve">learn </w:t>
      </w:r>
      <w:r w:rsidRPr="0059232A">
        <w:rPr>
          <w:color w:val="13122E"/>
          <w:sz w:val="24"/>
          <w:szCs w:val="24"/>
          <w:lang w:val="en-US"/>
        </w:rPr>
        <w:t xml:space="preserve">about </w:t>
      </w:r>
      <w:r w:rsidR="0094711C">
        <w:rPr>
          <w:color w:val="13122E"/>
          <w:sz w:val="24"/>
          <w:szCs w:val="24"/>
          <w:lang w:val="en-US"/>
        </w:rPr>
        <w:t xml:space="preserve">scientific developments and challenges </w:t>
      </w:r>
      <w:r w:rsidRPr="0059232A">
        <w:rPr>
          <w:color w:val="13122E"/>
          <w:sz w:val="24"/>
          <w:szCs w:val="24"/>
          <w:lang w:val="en-US"/>
        </w:rPr>
        <w:t xml:space="preserve">in modern physics </w:t>
      </w:r>
      <w:r w:rsidR="009B2069" w:rsidRPr="0059232A">
        <w:rPr>
          <w:color w:val="13122E"/>
          <w:sz w:val="24"/>
          <w:szCs w:val="24"/>
          <w:lang w:val="en-US"/>
        </w:rPr>
        <w:t xml:space="preserve">from lectures </w:t>
      </w:r>
      <w:r w:rsidRPr="0059232A">
        <w:rPr>
          <w:color w:val="13122E"/>
          <w:sz w:val="24"/>
          <w:szCs w:val="24"/>
          <w:lang w:val="en-US"/>
        </w:rPr>
        <w:t xml:space="preserve">delivered </w:t>
      </w:r>
      <w:r w:rsidR="009B2069" w:rsidRPr="0059232A">
        <w:rPr>
          <w:color w:val="13122E"/>
          <w:sz w:val="24"/>
          <w:szCs w:val="24"/>
          <w:lang w:val="en-US"/>
        </w:rPr>
        <w:t>by</w:t>
      </w:r>
      <w:r w:rsidRPr="0059232A">
        <w:rPr>
          <w:color w:val="13122E"/>
          <w:sz w:val="24"/>
          <w:szCs w:val="24"/>
          <w:lang w:val="en-US"/>
        </w:rPr>
        <w:t xml:space="preserve"> </w:t>
      </w:r>
      <w:r w:rsidR="009B2069" w:rsidRPr="0059232A">
        <w:rPr>
          <w:color w:val="13122E"/>
          <w:sz w:val="24"/>
          <w:szCs w:val="24"/>
          <w:lang w:val="en-US"/>
        </w:rPr>
        <w:t>leading JINR scientists;</w:t>
      </w:r>
    </w:p>
    <w:p w14:paraId="1FAF9D3A" w14:textId="795DC4BA" w:rsidR="009B2069" w:rsidRPr="0059232A" w:rsidRDefault="00006AC5" w:rsidP="009B2069">
      <w:pPr>
        <w:pStyle w:val="a8"/>
        <w:numPr>
          <w:ilvl w:val="0"/>
          <w:numId w:val="2"/>
        </w:numPr>
        <w:spacing w:line="240" w:lineRule="auto"/>
        <w:jc w:val="both"/>
        <w:rPr>
          <w:color w:val="13122E"/>
          <w:sz w:val="24"/>
          <w:szCs w:val="24"/>
          <w:lang w:val="en-US"/>
        </w:rPr>
      </w:pPr>
      <w:r w:rsidRPr="0059232A">
        <w:rPr>
          <w:color w:val="13122E"/>
          <w:sz w:val="24"/>
          <w:szCs w:val="24"/>
          <w:lang w:val="en-US"/>
        </w:rPr>
        <w:t xml:space="preserve">to </w:t>
      </w:r>
      <w:r w:rsidR="009B2069" w:rsidRPr="0059232A">
        <w:rPr>
          <w:color w:val="13122E"/>
          <w:sz w:val="24"/>
          <w:szCs w:val="24"/>
          <w:lang w:val="en-US"/>
        </w:rPr>
        <w:t>get acquainted with Russian culture.</w:t>
      </w:r>
    </w:p>
    <w:p w14:paraId="78D249D2" w14:textId="64CE02D5" w:rsidR="00CA3161" w:rsidRPr="0059232A" w:rsidRDefault="009B2069" w:rsidP="00CA3161">
      <w:pPr>
        <w:spacing w:line="240" w:lineRule="auto"/>
        <w:jc w:val="both"/>
        <w:rPr>
          <w:color w:val="13122E"/>
          <w:sz w:val="24"/>
          <w:szCs w:val="24"/>
          <w:lang w:val="en-US"/>
        </w:rPr>
      </w:pPr>
      <w:r w:rsidRPr="0059232A">
        <w:rPr>
          <w:color w:val="13122E"/>
          <w:sz w:val="24"/>
          <w:szCs w:val="24"/>
          <w:lang w:val="en-US"/>
        </w:rPr>
        <w:t xml:space="preserve">According to the </w:t>
      </w:r>
      <w:r w:rsidR="00006AC5" w:rsidRPr="0059232A">
        <w:rPr>
          <w:color w:val="13122E"/>
          <w:sz w:val="24"/>
          <w:szCs w:val="24"/>
          <w:lang w:val="en-US"/>
        </w:rPr>
        <w:t>regular</w:t>
      </w:r>
      <w:r w:rsidRPr="0059232A">
        <w:rPr>
          <w:color w:val="13122E"/>
          <w:sz w:val="24"/>
          <w:szCs w:val="24"/>
          <w:lang w:val="en-US"/>
        </w:rPr>
        <w:t> </w:t>
      </w:r>
      <w:proofErr w:type="spellStart"/>
      <w:r w:rsidRPr="0059232A">
        <w:rPr>
          <w:rStyle w:val="a7"/>
          <w:rFonts w:eastAsiaTheme="majorEastAsia"/>
          <w:b w:val="0"/>
          <w:bCs w:val="0"/>
          <w:color w:val="13122E"/>
          <w:sz w:val="24"/>
          <w:szCs w:val="24"/>
          <w:lang w:val="en-US"/>
        </w:rPr>
        <w:t>programme</w:t>
      </w:r>
      <w:proofErr w:type="spellEnd"/>
      <w:r w:rsidRPr="0059232A">
        <w:rPr>
          <w:color w:val="13122E"/>
          <w:sz w:val="24"/>
          <w:szCs w:val="24"/>
          <w:lang w:val="en-US"/>
        </w:rPr>
        <w:t xml:space="preserve">, the first days of the Practice are dedicated to introductory lectures and guided tours </w:t>
      </w:r>
      <w:r w:rsidR="00006AC5" w:rsidRPr="0059232A">
        <w:rPr>
          <w:color w:val="13122E"/>
          <w:sz w:val="24"/>
          <w:szCs w:val="24"/>
          <w:lang w:val="en-US"/>
        </w:rPr>
        <w:t xml:space="preserve">to </w:t>
      </w:r>
      <w:r w:rsidRPr="0059232A">
        <w:rPr>
          <w:color w:val="13122E"/>
          <w:sz w:val="24"/>
          <w:szCs w:val="24"/>
          <w:lang w:val="en-US"/>
        </w:rPr>
        <w:t xml:space="preserve">JINR laboratories, while the rest of the time is devoted to work on research projects under supervision of JINR specialists. The </w:t>
      </w:r>
      <w:r w:rsidR="002D4D4A">
        <w:rPr>
          <w:color w:val="13122E"/>
          <w:sz w:val="24"/>
          <w:szCs w:val="24"/>
          <w:lang w:val="en-US"/>
        </w:rPr>
        <w:t>final</w:t>
      </w:r>
      <w:r w:rsidRPr="0059232A">
        <w:rPr>
          <w:color w:val="13122E"/>
          <w:sz w:val="24"/>
          <w:szCs w:val="24"/>
          <w:lang w:val="en-US"/>
        </w:rPr>
        <w:t xml:space="preserve"> day of the Practice is traditionally devoted to </w:t>
      </w:r>
      <w:r w:rsidR="00006AC5" w:rsidRPr="0059232A">
        <w:rPr>
          <w:color w:val="13122E"/>
          <w:sz w:val="24"/>
          <w:szCs w:val="24"/>
          <w:lang w:val="en-US"/>
        </w:rPr>
        <w:t xml:space="preserve">students’ </w:t>
      </w:r>
      <w:r w:rsidRPr="0059232A">
        <w:rPr>
          <w:color w:val="13122E"/>
          <w:sz w:val="24"/>
          <w:szCs w:val="24"/>
          <w:lang w:val="en-US"/>
        </w:rPr>
        <w:t>presentation</w:t>
      </w:r>
      <w:r w:rsidR="00006AC5" w:rsidRPr="0059232A">
        <w:rPr>
          <w:color w:val="13122E"/>
          <w:sz w:val="24"/>
          <w:szCs w:val="24"/>
          <w:lang w:val="en-US"/>
        </w:rPr>
        <w:t>s</w:t>
      </w:r>
      <w:r w:rsidRPr="0059232A">
        <w:rPr>
          <w:color w:val="13122E"/>
          <w:sz w:val="24"/>
          <w:szCs w:val="24"/>
          <w:lang w:val="en-US"/>
        </w:rPr>
        <w:t xml:space="preserve"> of</w:t>
      </w:r>
      <w:r w:rsidR="00006AC5" w:rsidRPr="0059232A">
        <w:rPr>
          <w:color w:val="13122E"/>
          <w:sz w:val="24"/>
          <w:szCs w:val="24"/>
          <w:lang w:val="en-US"/>
        </w:rPr>
        <w:t xml:space="preserve"> </w:t>
      </w:r>
      <w:r w:rsidRPr="0059232A">
        <w:rPr>
          <w:color w:val="13122E"/>
          <w:sz w:val="24"/>
          <w:szCs w:val="24"/>
          <w:lang w:val="en-US"/>
        </w:rPr>
        <w:t>project reports</w:t>
      </w:r>
      <w:r w:rsidR="00006AC5" w:rsidRPr="0059232A">
        <w:rPr>
          <w:color w:val="13122E"/>
          <w:sz w:val="24"/>
          <w:szCs w:val="24"/>
          <w:lang w:val="en-US"/>
        </w:rPr>
        <w:t xml:space="preserve"> and results of work performed at JINR</w:t>
      </w:r>
      <w:r w:rsidRPr="0059232A">
        <w:rPr>
          <w:color w:val="13122E"/>
          <w:sz w:val="24"/>
          <w:szCs w:val="24"/>
          <w:lang w:val="en-US"/>
        </w:rPr>
        <w:t xml:space="preserve">. </w:t>
      </w:r>
    </w:p>
    <w:p w14:paraId="26B32C8F" w14:textId="646C157E" w:rsidR="00CA3161" w:rsidRPr="0059232A" w:rsidRDefault="00CA3161" w:rsidP="00CA3161">
      <w:pPr>
        <w:spacing w:line="240" w:lineRule="auto"/>
        <w:jc w:val="both"/>
        <w:rPr>
          <w:rFonts w:eastAsiaTheme="majorEastAsia"/>
          <w:color w:val="13122E"/>
          <w:sz w:val="24"/>
          <w:szCs w:val="24"/>
          <w:lang w:val="en-US"/>
        </w:rPr>
      </w:pPr>
      <w:r w:rsidRPr="0059232A">
        <w:rPr>
          <w:rStyle w:val="a7"/>
          <w:rFonts w:eastAsiaTheme="majorEastAsia"/>
          <w:color w:val="13122E"/>
          <w:sz w:val="24"/>
          <w:szCs w:val="24"/>
          <w:lang w:val="en-US"/>
        </w:rPr>
        <w:t>Date</w:t>
      </w:r>
      <w:r w:rsidRPr="0059232A">
        <w:rPr>
          <w:rStyle w:val="a7"/>
          <w:rFonts w:eastAsiaTheme="majorEastAsia"/>
          <w:b w:val="0"/>
          <w:bCs w:val="0"/>
          <w:color w:val="13122E"/>
          <w:sz w:val="24"/>
          <w:szCs w:val="24"/>
          <w:lang w:val="en-US"/>
        </w:rPr>
        <w:t xml:space="preserve">: The event </w:t>
      </w:r>
      <w:r w:rsidR="00006AC5" w:rsidRPr="0059232A">
        <w:rPr>
          <w:rStyle w:val="a7"/>
          <w:rFonts w:eastAsiaTheme="majorEastAsia"/>
          <w:b w:val="0"/>
          <w:bCs w:val="0"/>
          <w:color w:val="13122E"/>
          <w:sz w:val="24"/>
          <w:szCs w:val="24"/>
          <w:lang w:val="en-US"/>
        </w:rPr>
        <w:t xml:space="preserve">will </w:t>
      </w:r>
      <w:r w:rsidRPr="0059232A">
        <w:rPr>
          <w:rStyle w:val="a7"/>
          <w:rFonts w:eastAsiaTheme="majorEastAsia"/>
          <w:b w:val="0"/>
          <w:bCs w:val="0"/>
          <w:color w:val="13122E"/>
          <w:sz w:val="24"/>
          <w:szCs w:val="24"/>
          <w:lang w:val="en-US"/>
        </w:rPr>
        <w:t xml:space="preserve">take place </w:t>
      </w:r>
      <w:r w:rsidR="00293953" w:rsidRPr="0059232A">
        <w:rPr>
          <w:rStyle w:val="a7"/>
          <w:rFonts w:eastAsiaTheme="majorEastAsia"/>
          <w:b w:val="0"/>
          <w:bCs w:val="0"/>
          <w:color w:val="13122E"/>
          <w:sz w:val="24"/>
          <w:szCs w:val="24"/>
          <w:lang w:val="en-US"/>
        </w:rPr>
        <w:t>during 9-27</w:t>
      </w:r>
      <w:r w:rsidR="00293953" w:rsidRPr="0059232A">
        <w:rPr>
          <w:rStyle w:val="a7"/>
          <w:rFonts w:eastAsiaTheme="majorEastAsia"/>
          <w:b w:val="0"/>
          <w:bCs w:val="0"/>
          <w:color w:val="13122E"/>
          <w:sz w:val="24"/>
          <w:szCs w:val="24"/>
          <w:vertAlign w:val="superscript"/>
          <w:lang w:val="en-US"/>
        </w:rPr>
        <w:t>th</w:t>
      </w:r>
      <w:r w:rsidR="00293953" w:rsidRPr="0059232A">
        <w:rPr>
          <w:rStyle w:val="a7"/>
          <w:rFonts w:eastAsiaTheme="majorEastAsia"/>
          <w:b w:val="0"/>
          <w:bCs w:val="0"/>
          <w:color w:val="13122E"/>
          <w:sz w:val="24"/>
          <w:szCs w:val="24"/>
          <w:lang w:val="en-US"/>
        </w:rPr>
        <w:t xml:space="preserve"> September 2024</w:t>
      </w:r>
      <w:r w:rsidRPr="0059232A">
        <w:rPr>
          <w:rStyle w:val="a7"/>
          <w:rFonts w:eastAsiaTheme="majorEastAsia"/>
          <w:b w:val="0"/>
          <w:bCs w:val="0"/>
          <w:color w:val="13122E"/>
          <w:sz w:val="24"/>
          <w:szCs w:val="24"/>
          <w:lang w:val="en-US"/>
        </w:rPr>
        <w:t>.</w:t>
      </w:r>
    </w:p>
    <w:p w14:paraId="47B1968E" w14:textId="2FCA6E11" w:rsidR="009B2069" w:rsidRPr="0059232A" w:rsidRDefault="009B2069" w:rsidP="00CA3161">
      <w:pPr>
        <w:spacing w:line="240" w:lineRule="auto"/>
        <w:jc w:val="both"/>
        <w:rPr>
          <w:color w:val="13122E"/>
          <w:sz w:val="24"/>
          <w:szCs w:val="24"/>
          <w:lang w:val="en-US"/>
        </w:rPr>
      </w:pPr>
      <w:r w:rsidRPr="0059232A">
        <w:rPr>
          <w:rStyle w:val="a7"/>
          <w:rFonts w:eastAsiaTheme="majorEastAsia"/>
          <w:color w:val="13122E"/>
          <w:sz w:val="24"/>
          <w:szCs w:val="24"/>
          <w:lang w:val="en-US"/>
        </w:rPr>
        <w:t>Who can apply</w:t>
      </w:r>
      <w:r w:rsidRPr="0059232A">
        <w:rPr>
          <w:rStyle w:val="a7"/>
          <w:rFonts w:eastAsiaTheme="majorEastAsia"/>
          <w:b w:val="0"/>
          <w:bCs w:val="0"/>
          <w:color w:val="13122E"/>
          <w:sz w:val="24"/>
          <w:szCs w:val="24"/>
          <w:lang w:val="en-US"/>
        </w:rPr>
        <w:t xml:space="preserve">:  </w:t>
      </w:r>
      <w:r w:rsidRPr="0059232A">
        <w:rPr>
          <w:color w:val="13122E"/>
          <w:sz w:val="24"/>
          <w:szCs w:val="24"/>
          <w:lang w:val="en-US"/>
        </w:rPr>
        <w:t>3</w:t>
      </w:r>
      <w:r w:rsidR="00006AC5" w:rsidRPr="0059232A">
        <w:rPr>
          <w:color w:val="13122E"/>
          <w:sz w:val="24"/>
          <w:szCs w:val="24"/>
          <w:vertAlign w:val="superscript"/>
          <w:lang w:val="en-US"/>
        </w:rPr>
        <w:t>rd</w:t>
      </w:r>
      <w:r w:rsidR="00006AC5" w:rsidRPr="0059232A">
        <w:rPr>
          <w:color w:val="13122E"/>
          <w:sz w:val="24"/>
          <w:szCs w:val="24"/>
          <w:lang w:val="en-US"/>
        </w:rPr>
        <w:t xml:space="preserve"> </w:t>
      </w:r>
      <w:r w:rsidRPr="0059232A">
        <w:rPr>
          <w:color w:val="13122E"/>
          <w:sz w:val="24"/>
          <w:szCs w:val="24"/>
          <w:lang w:val="en-US"/>
        </w:rPr>
        <w:t xml:space="preserve">year BSc's </w:t>
      </w:r>
      <w:r w:rsidR="00006AC5" w:rsidRPr="0059232A">
        <w:rPr>
          <w:color w:val="13122E"/>
          <w:sz w:val="24"/>
          <w:szCs w:val="24"/>
          <w:lang w:val="en-US"/>
        </w:rPr>
        <w:t>–</w:t>
      </w:r>
      <w:r w:rsidRPr="0059232A">
        <w:rPr>
          <w:color w:val="13122E"/>
          <w:sz w:val="24"/>
          <w:szCs w:val="24"/>
          <w:lang w:val="en-US"/>
        </w:rPr>
        <w:t xml:space="preserve"> 1</w:t>
      </w:r>
      <w:r w:rsidR="00006AC5" w:rsidRPr="0059232A">
        <w:rPr>
          <w:color w:val="13122E"/>
          <w:sz w:val="24"/>
          <w:szCs w:val="24"/>
          <w:vertAlign w:val="superscript"/>
          <w:lang w:val="en-US"/>
        </w:rPr>
        <w:t>st</w:t>
      </w:r>
      <w:r w:rsidR="00006AC5" w:rsidRPr="0059232A">
        <w:rPr>
          <w:color w:val="13122E"/>
          <w:sz w:val="24"/>
          <w:szCs w:val="24"/>
          <w:lang w:val="en-US"/>
        </w:rPr>
        <w:t xml:space="preserve"> </w:t>
      </w:r>
      <w:r w:rsidRPr="0059232A">
        <w:rPr>
          <w:color w:val="13122E"/>
          <w:sz w:val="24"/>
          <w:szCs w:val="24"/>
          <w:lang w:val="en-US"/>
        </w:rPr>
        <w:t xml:space="preserve">year PhD's (usually), </w:t>
      </w:r>
      <w:r w:rsidR="002D4D4A">
        <w:rPr>
          <w:color w:val="13122E"/>
          <w:sz w:val="24"/>
          <w:szCs w:val="24"/>
          <w:lang w:val="en-US"/>
        </w:rPr>
        <w:t>p</w:t>
      </w:r>
      <w:r w:rsidRPr="0059232A">
        <w:rPr>
          <w:color w:val="13122E"/>
          <w:sz w:val="24"/>
          <w:szCs w:val="24"/>
          <w:lang w:val="en-US"/>
        </w:rPr>
        <w:t xml:space="preserve">reviewed </w:t>
      </w:r>
      <w:r w:rsidR="002D4D4A">
        <w:rPr>
          <w:color w:val="13122E"/>
          <w:sz w:val="24"/>
          <w:szCs w:val="24"/>
          <w:lang w:val="en-US"/>
        </w:rPr>
        <w:t xml:space="preserve">and selected by the seconding </w:t>
      </w:r>
      <w:proofErr w:type="gramStart"/>
      <w:r w:rsidR="002D4D4A">
        <w:rPr>
          <w:color w:val="13122E"/>
          <w:sz w:val="24"/>
          <w:szCs w:val="24"/>
          <w:lang w:val="en-US"/>
        </w:rPr>
        <w:t>party.</w:t>
      </w:r>
      <w:proofErr w:type="gramEnd"/>
      <w:r w:rsidR="00C0623B" w:rsidRPr="0059232A">
        <w:rPr>
          <w:color w:val="13122E"/>
          <w:sz w:val="24"/>
          <w:szCs w:val="24"/>
          <w:lang w:val="en-US"/>
        </w:rPr>
        <w:t xml:space="preserve"> </w:t>
      </w:r>
    </w:p>
    <w:p w14:paraId="74DF5D2E" w14:textId="708ED2D3" w:rsidR="009B2069" w:rsidRPr="0059232A" w:rsidRDefault="009B2069" w:rsidP="009B2069">
      <w:pPr>
        <w:spacing w:line="240" w:lineRule="auto"/>
        <w:jc w:val="both"/>
        <w:rPr>
          <w:color w:val="13122E"/>
          <w:sz w:val="24"/>
          <w:szCs w:val="24"/>
          <w:lang w:val="en-US"/>
        </w:rPr>
      </w:pPr>
      <w:r w:rsidRPr="0059232A">
        <w:rPr>
          <w:rStyle w:val="a7"/>
          <w:rFonts w:eastAsiaTheme="majorEastAsia"/>
          <w:color w:val="13122E"/>
          <w:sz w:val="24"/>
          <w:szCs w:val="24"/>
          <w:lang w:val="en-US"/>
        </w:rPr>
        <w:t>Financial terms</w:t>
      </w:r>
      <w:r w:rsidRPr="0059232A">
        <w:rPr>
          <w:color w:val="13122E"/>
          <w:sz w:val="24"/>
          <w:szCs w:val="24"/>
          <w:lang w:val="en-US"/>
        </w:rPr>
        <w:t>: to participate in the Practice, it is necessary to pay a Fee cover</w:t>
      </w:r>
      <w:r w:rsidR="00006AC5" w:rsidRPr="0059232A">
        <w:rPr>
          <w:color w:val="13122E"/>
          <w:sz w:val="24"/>
          <w:szCs w:val="24"/>
          <w:lang w:val="en-US"/>
        </w:rPr>
        <w:t>ing</w:t>
      </w:r>
      <w:r w:rsidRPr="0059232A">
        <w:rPr>
          <w:color w:val="13122E"/>
          <w:sz w:val="24"/>
          <w:szCs w:val="24"/>
          <w:lang w:val="en-US"/>
        </w:rPr>
        <w:t xml:space="preserve"> costs of accommodation, travel, meals, social </w:t>
      </w:r>
      <w:proofErr w:type="spellStart"/>
      <w:r w:rsidRPr="0059232A">
        <w:rPr>
          <w:color w:val="13122E"/>
          <w:sz w:val="24"/>
          <w:szCs w:val="24"/>
          <w:lang w:val="en-US"/>
        </w:rPr>
        <w:t>programme</w:t>
      </w:r>
      <w:proofErr w:type="spellEnd"/>
      <w:r w:rsidRPr="0059232A">
        <w:rPr>
          <w:color w:val="13122E"/>
          <w:sz w:val="24"/>
          <w:szCs w:val="24"/>
          <w:lang w:val="en-US"/>
        </w:rPr>
        <w:t xml:space="preserve">, etc. As a rule, the Fee for students from JINR Member States is paid </w:t>
      </w:r>
      <w:r w:rsidR="00C8558D" w:rsidRPr="0059232A">
        <w:rPr>
          <w:color w:val="13122E"/>
          <w:sz w:val="24"/>
          <w:szCs w:val="24"/>
          <w:lang w:val="en-US"/>
        </w:rPr>
        <w:t xml:space="preserve">by </w:t>
      </w:r>
      <w:r w:rsidRPr="0059232A">
        <w:rPr>
          <w:color w:val="13122E"/>
          <w:sz w:val="24"/>
          <w:szCs w:val="24"/>
          <w:lang w:val="en-US"/>
        </w:rPr>
        <w:t>the Grant</w:t>
      </w:r>
      <w:r w:rsidR="00CC1381" w:rsidRPr="0059232A">
        <w:rPr>
          <w:color w:val="13122E"/>
          <w:sz w:val="24"/>
          <w:szCs w:val="24"/>
          <w:lang w:val="en-US"/>
        </w:rPr>
        <w:t xml:space="preserve"> of the Plenipotentiary Representative</w:t>
      </w:r>
      <w:r w:rsidRPr="0059232A">
        <w:rPr>
          <w:color w:val="13122E"/>
          <w:sz w:val="24"/>
          <w:szCs w:val="24"/>
          <w:lang w:val="en-US"/>
        </w:rPr>
        <w:t>.</w:t>
      </w:r>
    </w:p>
    <w:p w14:paraId="4866F1AB" w14:textId="4F625782" w:rsidR="00C0623B" w:rsidRPr="0059232A" w:rsidRDefault="00F52568" w:rsidP="00C0623B">
      <w:pPr>
        <w:jc w:val="both"/>
        <w:rPr>
          <w:sz w:val="24"/>
          <w:szCs w:val="24"/>
          <w:lang w:val="en-US"/>
        </w:rPr>
      </w:pPr>
      <w:r w:rsidRPr="0059232A">
        <w:rPr>
          <w:b/>
          <w:bCs/>
          <w:sz w:val="24"/>
          <w:szCs w:val="24"/>
          <w:lang w:val="en-US"/>
        </w:rPr>
        <w:t>Selection procedure</w:t>
      </w:r>
      <w:r w:rsidRPr="0059232A">
        <w:rPr>
          <w:sz w:val="24"/>
          <w:szCs w:val="24"/>
          <w:lang w:val="en-US"/>
        </w:rPr>
        <w:t xml:space="preserve">: defined by </w:t>
      </w:r>
      <w:r w:rsidRPr="0059232A">
        <w:rPr>
          <w:color w:val="13122E"/>
          <w:sz w:val="24"/>
          <w:szCs w:val="24"/>
          <w:lang w:val="en-US"/>
        </w:rPr>
        <w:t xml:space="preserve">the </w:t>
      </w:r>
      <w:r w:rsidR="002D4D4A">
        <w:rPr>
          <w:color w:val="13122E"/>
          <w:sz w:val="24"/>
          <w:szCs w:val="24"/>
          <w:lang w:val="en-US"/>
        </w:rPr>
        <w:t>national authorities of the seconding party.</w:t>
      </w:r>
    </w:p>
    <w:p w14:paraId="63B0E3B2" w14:textId="40BC2087" w:rsidR="00C0623B" w:rsidRPr="0059232A" w:rsidRDefault="00C0623B" w:rsidP="00C0623B">
      <w:pPr>
        <w:jc w:val="both"/>
        <w:rPr>
          <w:color w:val="13122E"/>
          <w:sz w:val="24"/>
          <w:szCs w:val="24"/>
          <w:lang w:val="en-US"/>
        </w:rPr>
      </w:pPr>
      <w:r w:rsidRPr="0059232A">
        <w:rPr>
          <w:sz w:val="24"/>
          <w:szCs w:val="24"/>
          <w:lang w:val="en-US"/>
        </w:rPr>
        <w:t>D</w:t>
      </w:r>
      <w:r w:rsidR="009B2069" w:rsidRPr="0059232A">
        <w:rPr>
          <w:color w:val="13122E"/>
          <w:sz w:val="24"/>
          <w:szCs w:val="24"/>
          <w:lang w:val="en-US"/>
        </w:rPr>
        <w:t xml:space="preserve">escriptions of </w:t>
      </w:r>
      <w:r w:rsidR="00C8558D" w:rsidRPr="0059232A">
        <w:rPr>
          <w:color w:val="13122E"/>
          <w:sz w:val="24"/>
          <w:szCs w:val="24"/>
          <w:lang w:val="en-US"/>
        </w:rPr>
        <w:t>r</w:t>
      </w:r>
      <w:r w:rsidR="009B2069" w:rsidRPr="0059232A">
        <w:rPr>
          <w:color w:val="13122E"/>
          <w:sz w:val="24"/>
          <w:szCs w:val="24"/>
          <w:lang w:val="en-US"/>
        </w:rPr>
        <w:t>esearch project</w:t>
      </w:r>
      <w:r w:rsidR="009B2069" w:rsidRPr="0059232A">
        <w:rPr>
          <w:sz w:val="24"/>
          <w:szCs w:val="24"/>
          <w:lang w:val="en-US"/>
        </w:rPr>
        <w:t>s</w:t>
      </w:r>
      <w:r w:rsidRPr="0059232A">
        <w:rPr>
          <w:sz w:val="24"/>
          <w:szCs w:val="24"/>
          <w:lang w:val="en-US"/>
        </w:rPr>
        <w:t xml:space="preserve"> selected at previous stages of the International Student Practice are available here:</w:t>
      </w:r>
      <w:r w:rsidR="009B2069" w:rsidRPr="0059232A">
        <w:rPr>
          <w:sz w:val="24"/>
          <w:szCs w:val="24"/>
          <w:lang w:val="en-US"/>
        </w:rPr>
        <w:t xml:space="preserve"> </w:t>
      </w:r>
      <w:hyperlink r:id="rId5" w:history="1">
        <w:r w:rsidR="00C8558D" w:rsidRPr="0059232A">
          <w:rPr>
            <w:rStyle w:val="a9"/>
            <w:sz w:val="24"/>
            <w:szCs w:val="24"/>
            <w:lang w:val="en-US"/>
          </w:rPr>
          <w:t>http://uc.jinr.ru/en/isp</w:t>
        </w:r>
      </w:hyperlink>
      <w:r w:rsidR="009B2069" w:rsidRPr="0059232A">
        <w:rPr>
          <w:color w:val="13122E"/>
          <w:sz w:val="24"/>
          <w:szCs w:val="24"/>
          <w:lang w:val="en-US"/>
        </w:rPr>
        <w:t>.</w:t>
      </w:r>
      <w:r w:rsidR="00C55986" w:rsidRPr="0059232A">
        <w:rPr>
          <w:color w:val="13122E"/>
          <w:sz w:val="24"/>
          <w:szCs w:val="24"/>
          <w:lang w:val="en-US"/>
        </w:rPr>
        <w:t xml:space="preserve"> </w:t>
      </w:r>
    </w:p>
    <w:p w14:paraId="7018C8E1" w14:textId="03644755" w:rsidR="009B2069" w:rsidRPr="0059232A" w:rsidRDefault="00C55986" w:rsidP="00C0623B">
      <w:pPr>
        <w:jc w:val="both"/>
        <w:rPr>
          <w:sz w:val="24"/>
          <w:szCs w:val="24"/>
          <w:lang w:val="en-US"/>
        </w:rPr>
      </w:pPr>
      <w:r w:rsidRPr="0059232A">
        <w:rPr>
          <w:color w:val="13122E"/>
          <w:sz w:val="24"/>
          <w:szCs w:val="24"/>
          <w:lang w:val="en-US"/>
        </w:rPr>
        <w:t xml:space="preserve">The range of </w:t>
      </w:r>
      <w:r w:rsidR="00C0623B" w:rsidRPr="0059232A">
        <w:rPr>
          <w:color w:val="13122E"/>
          <w:sz w:val="24"/>
          <w:szCs w:val="24"/>
          <w:lang w:val="en-US"/>
        </w:rPr>
        <w:t>project topics selected</w:t>
      </w:r>
      <w:r w:rsidRPr="0059232A">
        <w:rPr>
          <w:color w:val="13122E"/>
          <w:sz w:val="24"/>
          <w:szCs w:val="24"/>
          <w:lang w:val="en-US"/>
        </w:rPr>
        <w:t xml:space="preserve"> </w:t>
      </w:r>
      <w:r w:rsidR="00C0623B" w:rsidRPr="0059232A">
        <w:rPr>
          <w:color w:val="13122E"/>
          <w:sz w:val="24"/>
          <w:szCs w:val="24"/>
          <w:lang w:val="en-US"/>
        </w:rPr>
        <w:t>at</w:t>
      </w:r>
      <w:r w:rsidRPr="0059232A">
        <w:rPr>
          <w:color w:val="13122E"/>
          <w:sz w:val="24"/>
          <w:szCs w:val="24"/>
          <w:lang w:val="en-US"/>
        </w:rPr>
        <w:t xml:space="preserve"> </w:t>
      </w:r>
      <w:r w:rsidR="00C0623B" w:rsidRPr="0059232A">
        <w:rPr>
          <w:color w:val="13122E"/>
          <w:sz w:val="24"/>
          <w:szCs w:val="24"/>
          <w:lang w:val="en-US"/>
        </w:rPr>
        <w:t xml:space="preserve">different </w:t>
      </w:r>
      <w:r w:rsidRPr="0059232A">
        <w:rPr>
          <w:color w:val="13122E"/>
          <w:sz w:val="24"/>
          <w:szCs w:val="24"/>
          <w:lang w:val="en-US"/>
        </w:rPr>
        <w:t>stage</w:t>
      </w:r>
      <w:r w:rsidR="00C0623B" w:rsidRPr="0059232A">
        <w:rPr>
          <w:color w:val="13122E"/>
          <w:sz w:val="24"/>
          <w:szCs w:val="24"/>
          <w:lang w:val="en-US"/>
        </w:rPr>
        <w:t>s</w:t>
      </w:r>
      <w:r w:rsidRPr="0059232A">
        <w:rPr>
          <w:color w:val="13122E"/>
          <w:sz w:val="24"/>
          <w:szCs w:val="24"/>
          <w:lang w:val="en-US"/>
        </w:rPr>
        <w:t xml:space="preserve"> </w:t>
      </w:r>
      <w:r w:rsidR="00C0623B" w:rsidRPr="0059232A">
        <w:rPr>
          <w:color w:val="13122E"/>
          <w:sz w:val="24"/>
          <w:szCs w:val="24"/>
          <w:lang w:val="en-US"/>
        </w:rPr>
        <w:t xml:space="preserve">of the </w:t>
      </w:r>
      <w:proofErr w:type="spellStart"/>
      <w:r w:rsidR="00C0623B" w:rsidRPr="0059232A">
        <w:rPr>
          <w:color w:val="13122E"/>
          <w:sz w:val="24"/>
          <w:szCs w:val="24"/>
          <w:lang w:val="en-US"/>
        </w:rPr>
        <w:t>Programme</w:t>
      </w:r>
      <w:proofErr w:type="spellEnd"/>
      <w:r w:rsidR="00C0623B" w:rsidRPr="0059232A">
        <w:rPr>
          <w:color w:val="13122E"/>
          <w:sz w:val="24"/>
          <w:szCs w:val="24"/>
          <w:lang w:val="en-US"/>
        </w:rPr>
        <w:t xml:space="preserve"> </w:t>
      </w:r>
      <w:r w:rsidRPr="0059232A">
        <w:rPr>
          <w:color w:val="13122E"/>
          <w:sz w:val="24"/>
          <w:szCs w:val="24"/>
          <w:lang w:val="en-US"/>
        </w:rPr>
        <w:t xml:space="preserve">may </w:t>
      </w:r>
      <w:r w:rsidR="00C0623B" w:rsidRPr="0059232A">
        <w:rPr>
          <w:color w:val="13122E"/>
          <w:sz w:val="24"/>
          <w:szCs w:val="24"/>
          <w:lang w:val="en-US"/>
        </w:rPr>
        <w:t>vary</w:t>
      </w:r>
      <w:r w:rsidRPr="0059232A">
        <w:rPr>
          <w:color w:val="13122E"/>
          <w:sz w:val="24"/>
          <w:szCs w:val="24"/>
          <w:lang w:val="en-US"/>
        </w:rPr>
        <w:t>.</w:t>
      </w:r>
    </w:p>
    <w:p w14:paraId="54FED530" w14:textId="6822017A" w:rsidR="00D01FF8" w:rsidRPr="0059232A" w:rsidRDefault="00D01FF8" w:rsidP="00D01FF8">
      <w:pPr>
        <w:pStyle w:val="1"/>
        <w:jc w:val="left"/>
        <w:rPr>
          <w:rFonts w:ascii="Times New Roman" w:hAnsi="Times New Roman" w:cs="Times New Roman"/>
          <w:b/>
          <w:bCs/>
          <w:color w:val="auto"/>
          <w:sz w:val="24"/>
          <w:szCs w:val="24"/>
          <w:lang w:val="en-US"/>
        </w:rPr>
      </w:pPr>
      <w:r w:rsidRPr="0059232A">
        <w:rPr>
          <w:rFonts w:ascii="Times New Roman" w:hAnsi="Times New Roman" w:cs="Times New Roman"/>
          <w:b/>
          <w:bCs/>
          <w:color w:val="auto"/>
          <w:sz w:val="24"/>
          <w:szCs w:val="24"/>
          <w:lang w:val="en-US"/>
        </w:rPr>
        <w:t xml:space="preserve">Contact person: </w:t>
      </w:r>
    </w:p>
    <w:p w14:paraId="7B9FA3A5" w14:textId="68912F89" w:rsidR="00D01FF8" w:rsidRPr="0059232A" w:rsidRDefault="00C0623B" w:rsidP="00D01FF8">
      <w:pPr>
        <w:jc w:val="both"/>
        <w:rPr>
          <w:sz w:val="24"/>
          <w:szCs w:val="24"/>
          <w:lang w:val="en-US"/>
        </w:rPr>
      </w:pPr>
      <w:r w:rsidRPr="0059232A">
        <w:rPr>
          <w:sz w:val="24"/>
          <w:szCs w:val="24"/>
          <w:lang w:val="en-US"/>
        </w:rPr>
        <w:t xml:space="preserve">Dr. Alexander </w:t>
      </w:r>
      <w:proofErr w:type="spellStart"/>
      <w:r w:rsidRPr="0059232A">
        <w:rPr>
          <w:sz w:val="24"/>
          <w:szCs w:val="24"/>
          <w:lang w:val="en-US"/>
        </w:rPr>
        <w:t>Verkheev</w:t>
      </w:r>
      <w:proofErr w:type="spellEnd"/>
      <w:r w:rsidRPr="0059232A">
        <w:rPr>
          <w:sz w:val="24"/>
          <w:szCs w:val="24"/>
          <w:lang w:val="en-US"/>
        </w:rPr>
        <w:t xml:space="preserve">, Deputy Director, JINR University Centre, </w:t>
      </w:r>
      <w:hyperlink r:id="rId6" w:tgtFrame="_blank" w:history="1">
        <w:r w:rsidRPr="0059232A">
          <w:rPr>
            <w:rStyle w:val="a9"/>
            <w:color w:val="1155CC"/>
            <w:sz w:val="24"/>
            <w:szCs w:val="24"/>
            <w:shd w:val="clear" w:color="auto" w:fill="FFFFFF"/>
            <w:lang w:val="en-US"/>
          </w:rPr>
          <w:t>alver@jinr.ru</w:t>
        </w:r>
      </w:hyperlink>
    </w:p>
    <w:sectPr w:rsidR="00D01FF8" w:rsidRPr="0059232A" w:rsidSect="000A3C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06E"/>
    <w:multiLevelType w:val="hybridMultilevel"/>
    <w:tmpl w:val="8692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128B6"/>
    <w:multiLevelType w:val="multilevel"/>
    <w:tmpl w:val="0A82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69"/>
    <w:rsid w:val="00006AC5"/>
    <w:rsid w:val="000557A2"/>
    <w:rsid w:val="00064E40"/>
    <w:rsid w:val="000A3C36"/>
    <w:rsid w:val="001F4803"/>
    <w:rsid w:val="00293953"/>
    <w:rsid w:val="002D4D4A"/>
    <w:rsid w:val="0059232A"/>
    <w:rsid w:val="0094711C"/>
    <w:rsid w:val="009B2069"/>
    <w:rsid w:val="00B63ACC"/>
    <w:rsid w:val="00BA3A32"/>
    <w:rsid w:val="00BF5FEF"/>
    <w:rsid w:val="00C0623B"/>
    <w:rsid w:val="00C55986"/>
    <w:rsid w:val="00C8558D"/>
    <w:rsid w:val="00CA3161"/>
    <w:rsid w:val="00CC1381"/>
    <w:rsid w:val="00D01FF8"/>
    <w:rsid w:val="00F5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82CA"/>
  <w15:chartTrackingRefBased/>
  <w15:docId w15:val="{5F7B305F-B0EA-7942-991B-6102A1EA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N"/>
    <w:next w:val="1"/>
    <w:qFormat/>
    <w:rsid w:val="00B63ACC"/>
    <w:pPr>
      <w:spacing w:after="200" w:line="276" w:lineRule="auto"/>
      <w:jc w:val="center"/>
    </w:pPr>
    <w:rPr>
      <w:rFonts w:ascii="Times New Roman" w:hAnsi="Times New Roman" w:cs="Times New Roman"/>
      <w:sz w:val="28"/>
      <w:szCs w:val="22"/>
    </w:rPr>
  </w:style>
  <w:style w:type="paragraph" w:styleId="1">
    <w:name w:val="heading 1"/>
    <w:basedOn w:val="a"/>
    <w:next w:val="a"/>
    <w:link w:val="10"/>
    <w:uiPriority w:val="9"/>
    <w:qFormat/>
    <w:rsid w:val="00B63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9B20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3"/>
    <w:qFormat/>
    <w:rsid w:val="00B63ACC"/>
    <w:pPr>
      <w:widowControl w:val="0"/>
      <w:tabs>
        <w:tab w:val="clear" w:pos="4844"/>
        <w:tab w:val="clear" w:pos="9689"/>
        <w:tab w:val="center" w:pos="4677"/>
        <w:tab w:val="right" w:pos="9355"/>
      </w:tabs>
      <w:spacing w:line="360" w:lineRule="auto"/>
    </w:pPr>
    <w:rPr>
      <w:szCs w:val="28"/>
    </w:rPr>
  </w:style>
  <w:style w:type="paragraph" w:styleId="a3">
    <w:name w:val="header"/>
    <w:basedOn w:val="a"/>
    <w:link w:val="a4"/>
    <w:uiPriority w:val="99"/>
    <w:semiHidden/>
    <w:unhideWhenUsed/>
    <w:rsid w:val="00B63ACC"/>
    <w:pPr>
      <w:tabs>
        <w:tab w:val="center" w:pos="4844"/>
        <w:tab w:val="right" w:pos="9689"/>
      </w:tabs>
    </w:pPr>
  </w:style>
  <w:style w:type="character" w:customStyle="1" w:styleId="a4">
    <w:name w:val="Верхний колонтитул Знак"/>
    <w:basedOn w:val="a0"/>
    <w:link w:val="a3"/>
    <w:uiPriority w:val="99"/>
    <w:semiHidden/>
    <w:rsid w:val="00B63ACC"/>
  </w:style>
  <w:style w:type="character" w:customStyle="1" w:styleId="10">
    <w:name w:val="Заголовок 1 Знак"/>
    <w:basedOn w:val="a0"/>
    <w:link w:val="1"/>
    <w:uiPriority w:val="9"/>
    <w:rsid w:val="00B63ACC"/>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rsid w:val="009B2069"/>
    <w:rPr>
      <w:rFonts w:asciiTheme="majorHAnsi" w:eastAsiaTheme="majorEastAsia" w:hAnsiTheme="majorHAnsi" w:cstheme="majorBidi"/>
      <w:i/>
      <w:iCs/>
      <w:color w:val="2F5496" w:themeColor="accent1" w:themeShade="BF"/>
      <w:sz w:val="28"/>
      <w:szCs w:val="22"/>
    </w:rPr>
  </w:style>
  <w:style w:type="character" w:styleId="a5">
    <w:name w:val="Emphasis"/>
    <w:basedOn w:val="a0"/>
    <w:uiPriority w:val="20"/>
    <w:qFormat/>
    <w:rsid w:val="009B2069"/>
    <w:rPr>
      <w:i/>
      <w:iCs/>
    </w:rPr>
  </w:style>
  <w:style w:type="paragraph" w:styleId="a6">
    <w:name w:val="Normal (Web)"/>
    <w:basedOn w:val="a"/>
    <w:uiPriority w:val="99"/>
    <w:semiHidden/>
    <w:unhideWhenUsed/>
    <w:rsid w:val="009B2069"/>
    <w:pPr>
      <w:spacing w:before="100" w:beforeAutospacing="1" w:after="100" w:afterAutospacing="1" w:line="240" w:lineRule="auto"/>
      <w:jc w:val="left"/>
    </w:pPr>
    <w:rPr>
      <w:sz w:val="24"/>
      <w:szCs w:val="24"/>
    </w:rPr>
  </w:style>
  <w:style w:type="character" w:styleId="a7">
    <w:name w:val="Strong"/>
    <w:basedOn w:val="a0"/>
    <w:uiPriority w:val="22"/>
    <w:qFormat/>
    <w:rsid w:val="009B2069"/>
    <w:rPr>
      <w:b/>
      <w:bCs/>
    </w:rPr>
  </w:style>
  <w:style w:type="paragraph" w:styleId="a8">
    <w:name w:val="List Paragraph"/>
    <w:basedOn w:val="a"/>
    <w:uiPriority w:val="34"/>
    <w:qFormat/>
    <w:rsid w:val="009B2069"/>
    <w:pPr>
      <w:ind w:left="720"/>
      <w:contextualSpacing/>
    </w:pPr>
  </w:style>
  <w:style w:type="character" w:styleId="a9">
    <w:name w:val="Hyperlink"/>
    <w:basedOn w:val="a0"/>
    <w:uiPriority w:val="99"/>
    <w:unhideWhenUsed/>
    <w:rsid w:val="00C55986"/>
    <w:rPr>
      <w:color w:val="0563C1" w:themeColor="hyperlink"/>
      <w:u w:val="single"/>
    </w:rPr>
  </w:style>
  <w:style w:type="character" w:styleId="aa">
    <w:name w:val="Unresolved Mention"/>
    <w:basedOn w:val="a0"/>
    <w:uiPriority w:val="99"/>
    <w:semiHidden/>
    <w:unhideWhenUsed/>
    <w:rsid w:val="00C5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1966">
      <w:bodyDiv w:val="1"/>
      <w:marLeft w:val="0"/>
      <w:marRight w:val="0"/>
      <w:marTop w:val="0"/>
      <w:marBottom w:val="0"/>
      <w:divBdr>
        <w:top w:val="none" w:sz="0" w:space="0" w:color="auto"/>
        <w:left w:val="none" w:sz="0" w:space="0" w:color="auto"/>
        <w:bottom w:val="none" w:sz="0" w:space="0" w:color="auto"/>
        <w:right w:val="none" w:sz="0" w:space="0" w:color="auto"/>
      </w:divBdr>
    </w:div>
    <w:div w:id="678586105">
      <w:bodyDiv w:val="1"/>
      <w:marLeft w:val="0"/>
      <w:marRight w:val="0"/>
      <w:marTop w:val="0"/>
      <w:marBottom w:val="0"/>
      <w:divBdr>
        <w:top w:val="none" w:sz="0" w:space="0" w:color="auto"/>
        <w:left w:val="none" w:sz="0" w:space="0" w:color="auto"/>
        <w:bottom w:val="none" w:sz="0" w:space="0" w:color="auto"/>
        <w:right w:val="none" w:sz="0" w:space="0" w:color="auto"/>
      </w:divBdr>
    </w:div>
    <w:div w:id="831914967">
      <w:bodyDiv w:val="1"/>
      <w:marLeft w:val="0"/>
      <w:marRight w:val="0"/>
      <w:marTop w:val="0"/>
      <w:marBottom w:val="0"/>
      <w:divBdr>
        <w:top w:val="none" w:sz="0" w:space="0" w:color="auto"/>
        <w:left w:val="none" w:sz="0" w:space="0" w:color="auto"/>
        <w:bottom w:val="none" w:sz="0" w:space="0" w:color="auto"/>
        <w:right w:val="none" w:sz="0" w:space="0" w:color="auto"/>
      </w:divBdr>
    </w:div>
    <w:div w:id="835416128">
      <w:bodyDiv w:val="1"/>
      <w:marLeft w:val="0"/>
      <w:marRight w:val="0"/>
      <w:marTop w:val="0"/>
      <w:marBottom w:val="0"/>
      <w:divBdr>
        <w:top w:val="none" w:sz="0" w:space="0" w:color="auto"/>
        <w:left w:val="none" w:sz="0" w:space="0" w:color="auto"/>
        <w:bottom w:val="none" w:sz="0" w:space="0" w:color="auto"/>
        <w:right w:val="none" w:sz="0" w:space="0" w:color="auto"/>
      </w:divBdr>
    </w:div>
    <w:div w:id="996611893">
      <w:bodyDiv w:val="1"/>
      <w:marLeft w:val="0"/>
      <w:marRight w:val="0"/>
      <w:marTop w:val="0"/>
      <w:marBottom w:val="0"/>
      <w:divBdr>
        <w:top w:val="none" w:sz="0" w:space="0" w:color="auto"/>
        <w:left w:val="none" w:sz="0" w:space="0" w:color="auto"/>
        <w:bottom w:val="none" w:sz="0" w:space="0" w:color="auto"/>
        <w:right w:val="none" w:sz="0" w:space="0" w:color="auto"/>
      </w:divBdr>
    </w:div>
    <w:div w:id="1325662429">
      <w:bodyDiv w:val="1"/>
      <w:marLeft w:val="0"/>
      <w:marRight w:val="0"/>
      <w:marTop w:val="0"/>
      <w:marBottom w:val="0"/>
      <w:divBdr>
        <w:top w:val="none" w:sz="0" w:space="0" w:color="auto"/>
        <w:left w:val="none" w:sz="0" w:space="0" w:color="auto"/>
        <w:bottom w:val="none" w:sz="0" w:space="0" w:color="auto"/>
        <w:right w:val="none" w:sz="0" w:space="0" w:color="auto"/>
      </w:divBdr>
    </w:div>
    <w:div w:id="1356417425">
      <w:bodyDiv w:val="1"/>
      <w:marLeft w:val="0"/>
      <w:marRight w:val="0"/>
      <w:marTop w:val="0"/>
      <w:marBottom w:val="0"/>
      <w:divBdr>
        <w:top w:val="none" w:sz="0" w:space="0" w:color="auto"/>
        <w:left w:val="none" w:sz="0" w:space="0" w:color="auto"/>
        <w:bottom w:val="none" w:sz="0" w:space="0" w:color="auto"/>
        <w:right w:val="none" w:sz="0" w:space="0" w:color="auto"/>
      </w:divBdr>
    </w:div>
    <w:div w:id="1678267162">
      <w:bodyDiv w:val="1"/>
      <w:marLeft w:val="0"/>
      <w:marRight w:val="0"/>
      <w:marTop w:val="0"/>
      <w:marBottom w:val="0"/>
      <w:divBdr>
        <w:top w:val="none" w:sz="0" w:space="0" w:color="auto"/>
        <w:left w:val="none" w:sz="0" w:space="0" w:color="auto"/>
        <w:bottom w:val="none" w:sz="0" w:space="0" w:color="auto"/>
        <w:right w:val="none" w:sz="0" w:space="0" w:color="auto"/>
      </w:divBdr>
    </w:div>
    <w:div w:id="19945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ver@jinr.ru" TargetMode="External"/><Relationship Id="rId5" Type="http://schemas.openxmlformats.org/officeDocument/2006/relationships/hyperlink" Target="http://uc.jinr.ru/en/i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2024-04-26T08:07:00Z</dcterms:created>
  <dcterms:modified xsi:type="dcterms:W3CDTF">2024-04-26T08:07:00Z</dcterms:modified>
</cp:coreProperties>
</file>